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b/>
          <w:bCs/>
        </w:rPr>
        <w:t>JADWAL KEGIATAN PESPAMA</w:t>
      </w:r>
    </w:p>
    <w:p>
      <w:pPr>
        <w:pStyle w:val="style0"/>
        <w:jc w:val="center"/>
      </w:pPr>
      <w:r>
        <w:rPr>
          <w:b/>
          <w:bCs/>
        </w:rPr>
        <w:t>MAHASISWA BARU UNIVERSITAS 'AISYIYAH YOGYAKARTA</w:t>
      </w:r>
    </w:p>
    <w:p>
      <w:pPr>
        <w:pStyle w:val="style0"/>
        <w:jc w:val="center"/>
      </w:pPr>
      <w:r>
        <w:rPr>
          <w:b/>
          <w:bCs/>
        </w:rPr>
        <w:t>TAHUN 2019/2020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Gelombang VII (10 – 15  Februari 2020)</w:t>
      </w:r>
    </w:p>
    <w:p>
      <w:pPr>
        <w:pStyle w:val="style0"/>
        <w:jc w:val="left"/>
      </w:pPr>
      <w:r>
        <w:rPr/>
      </w:r>
    </w:p>
    <w:tbl>
      <w:tblPr>
        <w:jc w:val="left"/>
        <w:tblInd w:type="dxa" w:w="-209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032"/>
        <w:gridCol w:w="5767"/>
        <w:gridCol w:w="2102"/>
      </w:tblGrid>
      <w:tr>
        <w:trPr>
          <w:trHeight w:hRule="atLeast" w:val="386"/>
          <w:cantSplit w:val="false"/>
        </w:trPr>
        <w:tc>
          <w:tcPr>
            <w:tcW w:type="dxa" w:w="203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Waktu</w:t>
            </w:r>
          </w:p>
        </w:tc>
        <w:tc>
          <w:tcPr>
            <w:tcW w:type="dxa" w:w="57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Materi</w:t>
            </w:r>
          </w:p>
        </w:tc>
        <w:tc>
          <w:tcPr>
            <w:tcW w:type="dxa" w:w="210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Narasumber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9901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Senin, 10 Februari 2020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08.00 – 08.45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Pembukaan 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08.45 – 09.00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Coffee Break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Mengenal Ideologi Gerakan Muhammadiyah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Taufiqurrahaman, SIP.,MA.,Ph.D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Indahnya Mencintai Al-Qur'an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Dr. M. Nurdin Zuhdi, M.S.I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Praktek Thoharoh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Irfatul Hidayah, M.A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9901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Selasa, 11 Februari 2020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PHIWK dan Akhlak Pergaulan Islami 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Yuli Isnaeni, M.Kep.,Sp.Kom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Kepemimpinan dalam Perspektif Islam 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Warsiti, M.Kep.,Sp.Mat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Tata cara Sholat dan Praktek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Royan Utsany, M.H.I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(Mengerjakan Tugas Kuliah)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Pendek/Setoran)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9901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Rabu, 12 Februari 2020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'Aisyiyah sebagai Gerakan Perempuan Berkemajuan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Dra. Shoimah Kastolani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Public Speaking/Retorika Dakwah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Ade Putranto, M.A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Keluarga Sakinah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Islamiyatur Rokhmah, M.S.I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(Mengerjakan Tugas Kuliah)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9901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Kamis, 13 Februari 2020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Profil Mahasiswa Muslim Berkemajuan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Yekti Satriyandari, S.SIT.,M.Kes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Integrasi Islam dan Sains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Ruslan Fariadi, M.S.I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Manajemen Stress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Komarudin, S.Psi.,M.Psi, Psikolog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Tokoh-Tokoh Teladan Muhammadiyah 'Aisyiyah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Iwan Setiawan, M.S.I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9901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Jum'at, 14 Februari 2020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Fikih Informasi dan Literasi Digital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Irkhamiyati, M.IP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Tajdid dan Ijtihad dalam Muhammadiyah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Ikhwan Ahada, M.A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Service Excellent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Suryani, S.Kep., Ns., MMedEd.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(Mengerjakan Tugas Kuliah)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9901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Sabtu, 15 Februari 2020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Manajemen Organisasi dan Pengembangan Jejearing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Ismarwati, S.SiT., S.KM., M.P.H.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Etika Menulis di Medsos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Sinta Maharani, S.Sos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Prinsip-Prinsip Kesehatan dalam Islam 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Dra. Umu Hani, M.Kes</w:t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Penutupan</w:t>
            </w:r>
          </w:p>
        </w:tc>
        <w:tc>
          <w:tcPr>
            <w:tcW w:type="dxa" w:w="210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2020-02-06T14:48:28.00Z</dcterms:created>
  <dc:creator>userbiasa </dc:creator>
  <cp:revision>0</cp:revision>
</cp:coreProperties>
</file>